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320" w:lineRule="exact"/>
        <w:ind w:right="8"/>
        <w:jc w:val="right"/>
        <w:rPr>
          <w:rFonts w:hint="default"/>
          <w:kern w:val="2"/>
        </w:rPr>
      </w:pPr>
      <w:bookmarkStart w:id="0" w:name="_GoBack"/>
      <w:bookmarkEnd w:id="0"/>
      <w:r>
        <w:rPr>
          <w:rFonts w:hint="eastAsia"/>
          <w:color w:val="auto"/>
          <w:kern w:val="2"/>
        </w:rPr>
        <w:t>令和８年１</w:t>
      </w:r>
      <w:r>
        <w:rPr>
          <w:rFonts w:hint="default"/>
          <w:color w:val="auto"/>
          <w:kern w:val="2"/>
        </w:rPr>
        <w:t>月</w:t>
      </w:r>
      <w:r>
        <w:rPr>
          <w:rFonts w:hint="eastAsia"/>
          <w:color w:val="auto"/>
          <w:kern w:val="2"/>
        </w:rPr>
        <w:t>６</w:t>
      </w:r>
      <w:r>
        <w:rPr>
          <w:rFonts w:hint="default"/>
          <w:kern w:val="2"/>
        </w:rPr>
        <w:t>日</w:t>
      </w:r>
    </w:p>
    <w:p>
      <w:pPr>
        <w:pStyle w:val="0"/>
        <w:widowControl w:val="0"/>
        <w:spacing w:line="320" w:lineRule="exact"/>
        <w:ind w:left="4957" w:leftChars="100" w:hanging="4740" w:hangingChars="2186"/>
        <w:rPr>
          <w:rFonts w:hint="default"/>
          <w:color w:val="auto"/>
          <w:kern w:val="2"/>
        </w:rPr>
      </w:pPr>
      <w:r>
        <w:rPr>
          <w:rFonts w:hint="default"/>
          <w:color w:val="auto"/>
          <w:kern w:val="2"/>
        </w:rPr>
        <w:t>各　位</w:t>
      </w:r>
    </w:p>
    <w:p>
      <w:pPr>
        <w:pStyle w:val="0"/>
        <w:widowControl w:val="0"/>
        <w:spacing w:line="320" w:lineRule="exact"/>
        <w:ind w:left="4957" w:leftChars="100" w:hanging="4740" w:hangingChars="2186"/>
        <w:rPr>
          <w:rFonts w:hint="eastAsia"/>
          <w:color w:val="auto"/>
          <w:kern w:val="2"/>
        </w:rPr>
      </w:pPr>
    </w:p>
    <w:p>
      <w:pPr>
        <w:pStyle w:val="0"/>
        <w:widowControl w:val="0"/>
        <w:wordWrap w:val="0"/>
        <w:spacing w:line="320" w:lineRule="exact"/>
        <w:ind w:left="0" w:leftChars="0" w:right="651" w:rightChars="300" w:firstLine="0" w:firstLineChars="0"/>
        <w:jc w:val="right"/>
        <w:rPr>
          <w:rFonts w:hint="eastAsia"/>
          <w:color w:val="auto"/>
        </w:rPr>
      </w:pPr>
      <w:r>
        <w:rPr>
          <w:rFonts w:hint="eastAsia"/>
          <w:color w:val="auto"/>
        </w:rPr>
        <w:t>静岡県工業技術研究所富士センター協議会　</w:t>
      </w:r>
    </w:p>
    <w:p>
      <w:pPr>
        <w:pStyle w:val="0"/>
        <w:widowControl w:val="0"/>
        <w:wordWrap w:val="0"/>
        <w:spacing w:line="320" w:lineRule="exact"/>
        <w:ind w:firstLine="4107" w:firstLineChars="1894"/>
        <w:jc w:val="right"/>
        <w:rPr>
          <w:rFonts w:hint="eastAsia"/>
          <w:color w:val="auto"/>
        </w:rPr>
      </w:pPr>
      <w:r>
        <w:rPr>
          <w:rFonts w:hint="eastAsia"/>
          <w:color w:val="auto"/>
        </w:rPr>
        <w:t>静岡県工業技術研究所富士工業技術支援センター　</w:t>
      </w:r>
    </w:p>
    <w:p>
      <w:pPr>
        <w:pStyle w:val="0"/>
        <w:widowControl w:val="0"/>
        <w:wordWrap w:val="0"/>
        <w:spacing w:line="320" w:lineRule="exact"/>
        <w:ind w:firstLine="4107" w:firstLineChars="1894"/>
        <w:jc w:val="right"/>
        <w:rPr>
          <w:rFonts w:hint="eastAsia"/>
          <w:color w:val="auto"/>
        </w:rPr>
      </w:pPr>
    </w:p>
    <w:p>
      <w:pPr>
        <w:pStyle w:val="0"/>
        <w:widowControl w:val="0"/>
        <w:spacing w:line="320" w:lineRule="exact"/>
        <w:rPr>
          <w:rFonts w:hint="eastAsia"/>
          <w:color w:val="auto"/>
        </w:rPr>
      </w:pPr>
    </w:p>
    <w:p>
      <w:pPr>
        <w:pStyle w:val="0"/>
        <w:widowControl w:val="0"/>
        <w:spacing w:line="320" w:lineRule="exact"/>
        <w:ind w:left="976" w:leftChars="450" w:right="651" w:rightChars="300"/>
        <w:jc w:val="center"/>
        <w:rPr>
          <w:rFonts w:hint="default"/>
          <w:color w:val="auto"/>
          <w:kern w:val="2"/>
        </w:rPr>
      </w:pPr>
      <w:r>
        <w:rPr>
          <w:rFonts w:hint="eastAsia"/>
          <w:color w:val="auto"/>
          <w:kern w:val="2"/>
        </w:rPr>
        <w:t>ふじのくにＣＮＦプロジェクト</w:t>
      </w:r>
      <w:r>
        <w:rPr>
          <w:rFonts w:hint="eastAsia"/>
          <w:color w:val="auto"/>
          <w:kern w:val="2"/>
        </w:rPr>
        <w:t xml:space="preserve"> </w:t>
      </w:r>
      <w:r>
        <w:rPr>
          <w:rFonts w:hint="eastAsia"/>
          <w:color w:val="auto"/>
          <w:kern w:val="2"/>
        </w:rPr>
        <w:t>ＣＮＦ技術者研修の実施について（御案内）</w:t>
      </w:r>
    </w:p>
    <w:p>
      <w:pPr>
        <w:pStyle w:val="0"/>
        <w:widowControl w:val="0"/>
        <w:spacing w:line="320" w:lineRule="exact"/>
        <w:jc w:val="both"/>
        <w:rPr>
          <w:rFonts w:hint="default"/>
          <w:color w:val="auto"/>
          <w:kern w:val="2"/>
        </w:rPr>
      </w:pPr>
    </w:p>
    <w:p>
      <w:pPr>
        <w:pStyle w:val="0"/>
        <w:widowControl w:val="0"/>
        <w:spacing w:line="320" w:lineRule="exact"/>
        <w:jc w:val="both"/>
        <w:rPr>
          <w:rFonts w:hint="default"/>
          <w:color w:val="auto"/>
          <w:kern w:val="2"/>
        </w:rPr>
      </w:pPr>
      <w:r>
        <w:rPr>
          <w:rFonts w:hint="default"/>
          <w:color w:val="auto"/>
          <w:kern w:val="2"/>
        </w:rPr>
        <w:t>　</w:t>
      </w:r>
      <w:r>
        <w:rPr>
          <w:rFonts w:hint="eastAsia"/>
          <w:color w:val="auto"/>
          <w:kern w:val="2"/>
        </w:rPr>
        <w:t>時下</w:t>
      </w:r>
      <w:r>
        <w:rPr>
          <w:rFonts w:hint="default"/>
          <w:color w:val="auto"/>
          <w:kern w:val="2"/>
        </w:rPr>
        <w:t>ますます</w:t>
      </w:r>
      <w:r>
        <w:rPr>
          <w:rFonts w:hint="eastAsia"/>
          <w:color w:val="auto"/>
          <w:kern w:val="2"/>
        </w:rPr>
        <w:t>御</w:t>
      </w:r>
      <w:r>
        <w:rPr>
          <w:rFonts w:hint="default"/>
          <w:color w:val="auto"/>
          <w:kern w:val="2"/>
        </w:rPr>
        <w:t>清祥のこととお慶び申し上げます。</w:t>
      </w:r>
      <w:r>
        <w:rPr>
          <w:rFonts w:hint="eastAsia"/>
          <w:color w:val="auto"/>
          <w:kern w:val="2"/>
        </w:rPr>
        <w:t>日頃より富士工業技術支援センターの取組に御理解・御協力を賜り、誠にありがとうございます。</w:t>
      </w:r>
    </w:p>
    <w:p>
      <w:pPr>
        <w:pStyle w:val="0"/>
        <w:widowControl w:val="0"/>
        <w:spacing w:line="320" w:lineRule="exact"/>
        <w:ind w:firstLine="217" w:firstLineChars="100"/>
        <w:jc w:val="both"/>
        <w:rPr>
          <w:rFonts w:hint="default"/>
          <w:color w:val="auto"/>
          <w:kern w:val="2"/>
        </w:rPr>
      </w:pPr>
      <w:r>
        <w:rPr>
          <w:rFonts w:hint="eastAsia"/>
          <w:color w:val="auto"/>
          <w:kern w:val="2"/>
        </w:rPr>
        <w:t>当センターは、微細化セルロース並びに同素材を用いた複合材料等を対象とする評価・試験機器を整備し、事業者の皆様の研究開発等を支援しています。この度、当該機器を用いた微細化セルロース関連の材料の評価又は試作について、より多くの皆様に理解を深めていただくため、下記のとおり実習を行います。当該分野に関連する研究や製品開発等に関心をお持ちの皆様には御</w:t>
      </w:r>
      <w:r>
        <w:rPr>
          <w:rFonts w:hint="default"/>
          <w:color w:val="auto"/>
          <w:kern w:val="2"/>
        </w:rPr>
        <w:t>参加</w:t>
      </w:r>
      <w:r>
        <w:rPr>
          <w:rFonts w:hint="eastAsia"/>
          <w:color w:val="auto"/>
          <w:kern w:val="2"/>
        </w:rPr>
        <w:t>くださいますよう御</w:t>
      </w:r>
      <w:r>
        <w:rPr>
          <w:rFonts w:hint="default"/>
          <w:color w:val="auto"/>
          <w:kern w:val="2"/>
        </w:rPr>
        <w:t>案内申し上げます。</w:t>
      </w:r>
    </w:p>
    <w:p>
      <w:pPr>
        <w:pStyle w:val="0"/>
        <w:widowControl w:val="0"/>
        <w:spacing w:line="320" w:lineRule="exact"/>
        <w:jc w:val="both"/>
        <w:rPr>
          <w:rFonts w:hint="default"/>
          <w:color w:val="auto"/>
          <w:kern w:val="2"/>
        </w:rPr>
      </w:pPr>
    </w:p>
    <w:p>
      <w:pPr>
        <w:pStyle w:val="0"/>
        <w:widowControl w:val="0"/>
        <w:spacing w:line="320" w:lineRule="exact"/>
        <w:jc w:val="center"/>
        <w:rPr>
          <w:rFonts w:hint="eastAsia"/>
          <w:color w:val="auto"/>
          <w:kern w:val="2"/>
        </w:rPr>
      </w:pPr>
      <w:r>
        <w:rPr>
          <w:rFonts w:hint="default"/>
          <w:color w:val="auto"/>
          <w:kern w:val="2"/>
        </w:rPr>
        <w:t>記</w:t>
      </w:r>
    </w:p>
    <w:p>
      <w:pPr>
        <w:pStyle w:val="0"/>
        <w:widowControl w:val="0"/>
        <w:spacing w:line="320" w:lineRule="exact"/>
        <w:jc w:val="center"/>
        <w:rPr>
          <w:rFonts w:hint="eastAsia"/>
          <w:color w:val="auto"/>
          <w:kern w:val="2"/>
        </w:rPr>
      </w:pPr>
    </w:p>
    <w:p>
      <w:pPr>
        <w:pStyle w:val="0"/>
        <w:widowControl w:val="0"/>
        <w:spacing w:line="320" w:lineRule="exact"/>
        <w:ind w:left="1084" w:hanging="1084" w:hangingChars="500"/>
        <w:jc w:val="both"/>
        <w:rPr>
          <w:rFonts w:hint="default"/>
          <w:color w:val="auto"/>
          <w:kern w:val="2"/>
        </w:rPr>
      </w:pPr>
      <w:bookmarkStart w:id="1" w:name="_Hlk186011675"/>
      <w:r>
        <w:rPr>
          <w:rFonts w:hint="default"/>
          <w:color w:val="auto"/>
          <w:kern w:val="2"/>
        </w:rPr>
        <w:t>１　</w:t>
      </w:r>
      <w:r>
        <w:rPr>
          <w:rFonts w:hint="eastAsia"/>
          <w:color w:val="auto"/>
          <w:kern w:val="2"/>
        </w:rPr>
        <w:t>日時</w:t>
      </w:r>
      <w:r>
        <w:rPr>
          <w:rFonts w:hint="default"/>
          <w:color w:val="auto"/>
          <w:kern w:val="2"/>
        </w:rPr>
        <w:t>　</w:t>
      </w:r>
      <w:r>
        <w:rPr>
          <w:rFonts w:hint="eastAsia"/>
          <w:color w:val="auto"/>
          <w:kern w:val="2"/>
        </w:rPr>
        <w:t>令和８年３月２日（月）から同</w:t>
      </w:r>
      <w:r>
        <w:rPr>
          <w:rFonts w:hint="eastAsia"/>
          <w:color w:val="auto"/>
          <w:kern w:val="2"/>
        </w:rPr>
        <w:t>31</w:t>
      </w:r>
      <w:r>
        <w:rPr>
          <w:rFonts w:hint="eastAsia"/>
          <w:color w:val="auto"/>
          <w:kern w:val="2"/>
        </w:rPr>
        <w:t>日（火）の期間中、当センターの業務時間における午前又は午後の時間帯</w:t>
      </w:r>
    </w:p>
    <w:p>
      <w:pPr>
        <w:pStyle w:val="0"/>
        <w:widowControl w:val="0"/>
        <w:spacing w:line="320" w:lineRule="exact"/>
        <w:ind w:left="1084" w:hanging="1084" w:hangingChars="500"/>
        <w:jc w:val="both"/>
        <w:rPr>
          <w:rFonts w:hint="eastAsia"/>
          <w:color w:val="auto"/>
          <w:kern w:val="2"/>
        </w:rPr>
      </w:pPr>
      <w:r>
        <w:rPr>
          <w:rFonts w:hint="eastAsia"/>
          <w:color w:val="auto"/>
          <w:kern w:val="2"/>
        </w:rPr>
        <w:t>　※　具体的な時間については御相談に応じます。</w:t>
      </w:r>
    </w:p>
    <w:p>
      <w:pPr>
        <w:pStyle w:val="0"/>
        <w:widowControl w:val="0"/>
        <w:spacing w:line="320" w:lineRule="exact"/>
        <w:jc w:val="both"/>
        <w:rPr>
          <w:rFonts w:hint="eastAsia"/>
          <w:color w:val="auto"/>
          <w:kern w:val="2"/>
        </w:rPr>
      </w:pPr>
      <w:r>
        <w:rPr>
          <w:rFonts w:hint="default"/>
          <w:color w:val="auto"/>
          <w:kern w:val="2"/>
        </w:rPr>
        <w:t>２　場所　</w:t>
      </w:r>
      <w:r>
        <w:rPr>
          <w:rFonts w:hint="eastAsia"/>
          <w:color w:val="auto"/>
          <w:kern w:val="2"/>
        </w:rPr>
        <w:t>静岡県工業技術研究所</w:t>
      </w:r>
      <w:r>
        <w:rPr>
          <w:rFonts w:hint="default"/>
          <w:color w:val="auto"/>
          <w:kern w:val="2"/>
        </w:rPr>
        <w:t>富士工業技術支援センター</w:t>
      </w:r>
    </w:p>
    <w:p>
      <w:pPr>
        <w:pStyle w:val="0"/>
        <w:widowControl w:val="0"/>
        <w:spacing w:line="320" w:lineRule="exact"/>
        <w:jc w:val="both"/>
        <w:rPr>
          <w:rFonts w:hint="default"/>
          <w:color w:val="auto"/>
          <w:kern w:val="2"/>
        </w:rPr>
      </w:pPr>
      <w:r>
        <w:rPr>
          <w:rFonts w:hint="default"/>
          <w:color w:val="auto"/>
          <w:kern w:val="2"/>
        </w:rPr>
        <w:t>３　</w:t>
      </w:r>
      <w:r>
        <w:rPr>
          <w:rFonts w:hint="eastAsia"/>
          <w:color w:val="auto"/>
          <w:kern w:val="2"/>
        </w:rPr>
        <w:t>参加費</w:t>
      </w:r>
      <w:r>
        <w:rPr>
          <w:rFonts w:hint="default"/>
          <w:color w:val="auto"/>
          <w:kern w:val="2"/>
        </w:rPr>
        <w:t>　無料</w:t>
      </w:r>
    </w:p>
    <w:p>
      <w:pPr>
        <w:pStyle w:val="0"/>
        <w:widowControl w:val="0"/>
        <w:spacing w:line="320" w:lineRule="exact"/>
        <w:jc w:val="both"/>
        <w:rPr>
          <w:rFonts w:hint="eastAsia"/>
          <w:color w:val="auto"/>
          <w:kern w:val="2"/>
        </w:rPr>
      </w:pPr>
      <w:r>
        <w:rPr>
          <w:rFonts w:hint="eastAsia"/>
          <w:color w:val="auto"/>
          <w:kern w:val="2"/>
        </w:rPr>
        <w:t>４　対象　</w:t>
      </w:r>
      <w:bookmarkStart w:id="2" w:name="_Hlk185924056"/>
      <w:r>
        <w:rPr>
          <w:rFonts w:hint="eastAsia"/>
          <w:color w:val="auto"/>
          <w:kern w:val="2"/>
        </w:rPr>
        <w:t>微細化セルロースに関連する研究又は製品開発等に関心のある事業者</w:t>
      </w:r>
      <w:bookmarkEnd w:id="2"/>
    </w:p>
    <w:p>
      <w:pPr>
        <w:pStyle w:val="0"/>
        <w:widowControl w:val="0"/>
        <w:spacing w:line="320" w:lineRule="exact"/>
        <w:jc w:val="both"/>
        <w:rPr>
          <w:rFonts w:hint="eastAsia"/>
          <w:color w:val="auto"/>
          <w:kern w:val="2"/>
        </w:rPr>
      </w:pPr>
      <w:r>
        <w:rPr>
          <w:rFonts w:hint="eastAsia"/>
          <w:color w:val="auto"/>
          <w:kern w:val="2"/>
        </w:rPr>
        <w:t>５　講師　富士工業技術支援センターＣＮＦ科職員</w:t>
      </w:r>
    </w:p>
    <w:p>
      <w:pPr>
        <w:pStyle w:val="0"/>
        <w:widowControl w:val="0"/>
        <w:spacing w:line="320" w:lineRule="exact"/>
        <w:jc w:val="both"/>
        <w:rPr>
          <w:rFonts w:hint="default"/>
          <w:color w:val="auto"/>
          <w:kern w:val="2"/>
        </w:rPr>
      </w:pPr>
      <w:bookmarkStart w:id="3" w:name="_Hlk186032667"/>
      <w:r>
        <w:rPr>
          <w:rFonts w:hint="eastAsia"/>
          <w:color w:val="auto"/>
          <w:kern w:val="2"/>
        </w:rPr>
        <w:t>６　お選びいただくコース</w:t>
      </w:r>
    </w:p>
    <w:p>
      <w:pPr>
        <w:pStyle w:val="0"/>
        <w:widowControl w:val="0"/>
        <w:spacing w:line="320" w:lineRule="exact"/>
        <w:rPr>
          <w:rFonts w:hint="default"/>
          <w:color w:val="auto"/>
          <w:kern w:val="2"/>
        </w:rPr>
      </w:pPr>
      <w:r>
        <w:rPr>
          <w:rFonts w:hint="eastAsia"/>
          <w:color w:val="auto"/>
          <w:kern w:val="2"/>
        </w:rPr>
        <w:t>　　以下のいずれかの機器を御指定の上、実試料を用いて評価・試験技術を習得いただきます。</w:t>
      </w:r>
    </w:p>
    <w:p>
      <w:pPr>
        <w:pStyle w:val="0"/>
        <w:widowControl w:val="0"/>
        <w:spacing w:line="320" w:lineRule="exact"/>
        <w:ind w:firstLine="217" w:firstLineChars="100"/>
        <w:rPr>
          <w:rFonts w:hint="default"/>
          <w:color w:val="auto"/>
          <w:kern w:val="2"/>
        </w:rPr>
      </w:pPr>
      <w:r>
        <w:rPr>
          <w:rFonts w:hint="eastAsia"/>
          <w:color w:val="auto"/>
          <w:kern w:val="2"/>
        </w:rPr>
        <w:t>(1)</w:t>
      </w:r>
      <w:r>
        <w:rPr>
          <w:rFonts w:hint="eastAsia"/>
          <w:color w:val="auto"/>
          <w:kern w:val="2"/>
        </w:rPr>
        <w:t>　</w:t>
      </w:r>
      <w:r>
        <w:rPr>
          <w:rFonts w:hint="eastAsia"/>
          <w:b w:val="1"/>
          <w:color w:val="auto"/>
          <w:kern w:val="2"/>
          <w:u w:val="single"/>
        </w:rPr>
        <w:t>マイクロＸ線ＣＴ</w:t>
      </w:r>
      <w:r>
        <w:rPr>
          <w:rFonts w:hint="eastAsia"/>
          <w:color w:val="auto"/>
          <w:kern w:val="2"/>
        </w:rPr>
        <w:t>（株式会社リガク製</w:t>
      </w:r>
      <w:r>
        <w:rPr>
          <w:rFonts w:hint="default"/>
          <w:color w:val="auto"/>
          <w:kern w:val="2"/>
        </w:rPr>
        <w:t>nano3DX</w:t>
      </w:r>
      <w:r>
        <w:rPr>
          <w:rFonts w:hint="eastAsia"/>
          <w:color w:val="auto"/>
          <w:kern w:val="2"/>
        </w:rPr>
        <w:t>）</w:t>
      </w:r>
    </w:p>
    <w:p>
      <w:pPr>
        <w:pStyle w:val="0"/>
        <w:widowControl w:val="0"/>
        <w:spacing w:line="320" w:lineRule="exact"/>
        <w:ind w:firstLine="759" w:firstLineChars="350"/>
        <w:rPr>
          <w:rFonts w:hint="eastAsia"/>
          <w:color w:val="auto"/>
          <w:kern w:val="2"/>
        </w:rPr>
      </w:pPr>
      <w:r>
        <w:rPr>
          <w:rFonts w:hint="eastAsia"/>
          <w:color w:val="auto"/>
          <w:kern w:val="2"/>
        </w:rPr>
        <w:t>＜微細化セルロース複合樹脂等の非破壊による内部観察＞</w:t>
      </w:r>
    </w:p>
    <w:p>
      <w:pPr>
        <w:pStyle w:val="0"/>
        <w:widowControl w:val="0"/>
        <w:spacing w:line="320" w:lineRule="exact"/>
        <w:ind w:left="759" w:leftChars="100" w:hanging="542" w:hangingChars="250"/>
        <w:rPr>
          <w:rFonts w:hint="default"/>
          <w:color w:val="auto"/>
          <w:kern w:val="2"/>
        </w:rPr>
      </w:pPr>
      <w:r>
        <w:rPr>
          <w:rFonts w:hint="eastAsia"/>
          <w:color w:val="auto"/>
          <w:kern w:val="2"/>
        </w:rPr>
        <w:t>(2)</w:t>
      </w:r>
      <w:r>
        <w:rPr>
          <w:rFonts w:hint="eastAsia"/>
          <w:color w:val="auto"/>
          <w:kern w:val="2"/>
        </w:rPr>
        <w:t>　</w:t>
      </w:r>
      <w:r>
        <w:rPr>
          <w:rFonts w:hint="eastAsia"/>
          <w:b w:val="1"/>
          <w:color w:val="auto"/>
          <w:kern w:val="2"/>
          <w:u w:val="single"/>
        </w:rPr>
        <w:t>原子間力顕微鏡（ＡＦＭ）</w:t>
      </w:r>
      <w:r>
        <w:rPr>
          <w:rFonts w:hint="eastAsia"/>
          <w:color w:val="auto"/>
          <w:kern w:val="2"/>
        </w:rPr>
        <w:t>（株式会社日立ハイテクサイエンス製</w:t>
      </w:r>
      <w:r>
        <w:rPr>
          <w:rFonts w:hint="default"/>
          <w:color w:val="auto"/>
          <w:kern w:val="2"/>
        </w:rPr>
        <w:t>AFM5500M</w:t>
      </w:r>
      <w:r>
        <w:rPr>
          <w:rFonts w:hint="eastAsia"/>
          <w:color w:val="auto"/>
          <w:kern w:val="2"/>
        </w:rPr>
        <w:t>）及び</w:t>
      </w:r>
      <w:r>
        <w:rPr>
          <w:rFonts w:hint="eastAsia"/>
          <w:b w:val="1"/>
          <w:color w:val="auto"/>
          <w:kern w:val="2"/>
          <w:u w:val="single"/>
        </w:rPr>
        <w:t>位相差顕微鏡</w:t>
      </w:r>
      <w:r>
        <w:rPr>
          <w:rFonts w:hint="eastAsia"/>
          <w:color w:val="auto"/>
          <w:kern w:val="2"/>
        </w:rPr>
        <w:t>（オリンパス株式会社製</w:t>
      </w:r>
      <w:r>
        <w:rPr>
          <w:rFonts w:hint="eastAsia"/>
          <w:color w:val="auto"/>
          <w:kern w:val="2"/>
        </w:rPr>
        <w:t>BX43</w:t>
      </w:r>
      <w:r>
        <w:rPr>
          <w:rFonts w:hint="eastAsia"/>
          <w:color w:val="auto"/>
          <w:kern w:val="2"/>
        </w:rPr>
        <w:t>）</w:t>
      </w:r>
    </w:p>
    <w:p>
      <w:pPr>
        <w:pStyle w:val="0"/>
        <w:widowControl w:val="0"/>
        <w:spacing w:line="320" w:lineRule="exact"/>
        <w:ind w:firstLine="739" w:firstLineChars="350"/>
        <w:rPr>
          <w:rFonts w:hint="eastAsia"/>
          <w:color w:val="auto"/>
          <w:w w:val="98"/>
          <w:kern w:val="2"/>
        </w:rPr>
      </w:pPr>
      <w:r>
        <w:rPr>
          <w:rFonts w:hint="eastAsia"/>
          <w:color w:val="auto"/>
          <w:w w:val="98"/>
          <w:kern w:val="2"/>
        </w:rPr>
        <w:t>＜微細化セルロース（素材）又は微細化セルロース複合材等の微小領域における観察＞</w:t>
      </w:r>
    </w:p>
    <w:p>
      <w:pPr>
        <w:pStyle w:val="0"/>
        <w:widowControl w:val="0"/>
        <w:spacing w:line="320" w:lineRule="exact"/>
        <w:ind w:firstLine="217" w:firstLineChars="100"/>
        <w:rPr>
          <w:rFonts w:hint="default"/>
          <w:color w:val="auto"/>
          <w:kern w:val="2"/>
        </w:rPr>
      </w:pPr>
      <w:r>
        <w:rPr>
          <w:rFonts w:hint="eastAsia"/>
          <w:color w:val="auto"/>
          <w:kern w:val="2"/>
        </w:rPr>
        <w:t>(3)</w:t>
      </w:r>
      <w:r>
        <w:rPr>
          <w:rFonts w:hint="eastAsia"/>
          <w:color w:val="auto"/>
          <w:kern w:val="2"/>
        </w:rPr>
        <w:t>　</w:t>
      </w:r>
      <w:r>
        <w:rPr>
          <w:rFonts w:hint="eastAsia"/>
          <w:b w:val="1"/>
          <w:color w:val="auto"/>
          <w:kern w:val="2"/>
          <w:u w:val="single"/>
        </w:rPr>
        <w:t>射出成形機</w:t>
      </w:r>
      <w:r>
        <w:rPr>
          <w:rFonts w:hint="eastAsia"/>
          <w:color w:val="auto"/>
          <w:kern w:val="2"/>
        </w:rPr>
        <w:t>（芝浦機械株式会社製</w:t>
      </w:r>
      <w:r>
        <w:rPr>
          <w:rFonts w:hint="eastAsia"/>
          <w:color w:val="auto"/>
          <w:kern w:val="2"/>
        </w:rPr>
        <w:t>EC100SX</w:t>
      </w:r>
      <w:r>
        <w:rPr>
          <w:rFonts w:hint="eastAsia"/>
          <w:color w:val="auto"/>
          <w:kern w:val="2"/>
        </w:rPr>
        <w:t>Ⅲ</w:t>
      </w:r>
      <w:r>
        <w:rPr>
          <w:rFonts w:hint="eastAsia"/>
          <w:color w:val="auto"/>
          <w:kern w:val="2"/>
        </w:rPr>
        <w:t>-2A</w:t>
      </w:r>
      <w:r>
        <w:rPr>
          <w:rFonts w:hint="eastAsia"/>
          <w:color w:val="auto"/>
          <w:kern w:val="2"/>
        </w:rPr>
        <w:t>）</w:t>
      </w:r>
    </w:p>
    <w:p>
      <w:pPr>
        <w:pStyle w:val="0"/>
        <w:widowControl w:val="0"/>
        <w:spacing w:line="320" w:lineRule="exact"/>
        <w:ind w:firstLine="759" w:firstLineChars="350"/>
        <w:rPr>
          <w:rFonts w:hint="default"/>
          <w:color w:val="auto"/>
          <w:kern w:val="2"/>
        </w:rPr>
      </w:pPr>
      <w:r>
        <w:rPr>
          <w:rFonts w:hint="eastAsia"/>
          <w:color w:val="auto"/>
          <w:kern w:val="2"/>
        </w:rPr>
        <w:t>＜微細化セルロース複合樹脂等の物性評価用試験片の成形＞</w:t>
      </w:r>
    </w:p>
    <w:p>
      <w:pPr>
        <w:pStyle w:val="0"/>
        <w:widowControl w:val="0"/>
        <w:spacing w:line="320" w:lineRule="exact"/>
        <w:ind w:leftChars="0" w:firstLine="0" w:firstLineChars="0"/>
        <w:rPr>
          <w:rFonts w:hint="default"/>
          <w:color w:val="auto"/>
          <w:kern w:val="2"/>
        </w:rPr>
      </w:pPr>
      <w:r>
        <w:rPr>
          <w:rFonts w:hint="eastAsia"/>
          <w:color w:val="auto"/>
          <w:kern w:val="2"/>
        </w:rPr>
        <w:t>　</w:t>
      </w:r>
      <w:r>
        <w:rPr>
          <w:rFonts w:hint="eastAsia"/>
          <w:color w:val="auto"/>
          <w:kern w:val="2"/>
        </w:rPr>
        <w:t>(4)</w:t>
      </w:r>
      <w:r>
        <w:rPr>
          <w:rFonts w:hint="eastAsia"/>
          <w:color w:val="auto"/>
          <w:kern w:val="2"/>
        </w:rPr>
        <w:t>　</w:t>
      </w:r>
      <w:r>
        <w:rPr>
          <w:rFonts w:hint="eastAsia"/>
          <w:b w:val="1"/>
          <w:color w:val="auto"/>
          <w:kern w:val="2"/>
          <w:u w:val="single"/>
        </w:rPr>
        <w:t>その他機器</w:t>
      </w:r>
    </w:p>
    <w:p>
      <w:pPr>
        <w:pStyle w:val="0"/>
        <w:widowControl w:val="0"/>
        <w:spacing w:line="320" w:lineRule="exact"/>
        <w:ind w:leftChars="0" w:firstLine="0" w:firstLineChars="0"/>
        <w:rPr>
          <w:rFonts w:hint="default"/>
          <w:color w:val="auto"/>
          <w:kern w:val="2"/>
        </w:rPr>
      </w:pPr>
      <w:r>
        <w:rPr>
          <w:rFonts w:hint="eastAsia"/>
          <w:color w:val="auto"/>
          <w:kern w:val="2"/>
        </w:rPr>
        <w:t>　　</w:t>
      </w:r>
      <w:r>
        <w:rPr>
          <w:rFonts w:hint="eastAsia"/>
          <w:color w:val="auto"/>
          <w:kern w:val="2"/>
        </w:rPr>
        <w:t xml:space="preserve"> </w:t>
      </w:r>
      <w:r>
        <w:rPr>
          <w:rFonts w:hint="eastAsia"/>
          <w:color w:val="auto"/>
          <w:kern w:val="2"/>
        </w:rPr>
        <w:t>　当センターが保有する微細化セルロースに関連する機器で希望するもの</w:t>
      </w:r>
    </w:p>
    <w:p>
      <w:pPr>
        <w:pStyle w:val="0"/>
        <w:widowControl w:val="0"/>
        <w:spacing w:line="320" w:lineRule="exact"/>
        <w:ind w:right="-397" w:rightChars="-183"/>
        <w:rPr>
          <w:rFonts w:hint="default"/>
          <w:color w:val="auto"/>
          <w:kern w:val="2"/>
        </w:rPr>
      </w:pPr>
      <w:bookmarkEnd w:id="3"/>
      <w:r>
        <w:rPr>
          <w:rFonts w:hint="eastAsia"/>
          <w:color w:val="auto"/>
          <w:kern w:val="2"/>
        </w:rPr>
        <w:t>７　留意点</w:t>
      </w:r>
    </w:p>
    <w:p>
      <w:pPr>
        <w:pStyle w:val="0"/>
        <w:widowControl w:val="0"/>
        <w:spacing w:line="320" w:lineRule="exact"/>
        <w:ind w:left="868" w:leftChars="100" w:hanging="651" w:hangingChars="300"/>
        <w:rPr>
          <w:rFonts w:hint="default"/>
          <w:color w:val="auto"/>
          <w:kern w:val="2"/>
        </w:rPr>
      </w:pPr>
      <w:r>
        <w:rPr>
          <w:rFonts w:hint="eastAsia"/>
          <w:color w:val="auto"/>
          <w:kern w:val="2"/>
        </w:rPr>
        <w:t>(</w:t>
      </w:r>
      <w:r>
        <w:rPr>
          <w:rFonts w:hint="default"/>
          <w:color w:val="auto"/>
          <w:kern w:val="2"/>
        </w:rPr>
        <w:t>1)</w:t>
      </w:r>
      <w:bookmarkStart w:id="4" w:name="_Hlk186031534"/>
      <w:r>
        <w:rPr>
          <w:rFonts w:hint="eastAsia"/>
          <w:color w:val="auto"/>
          <w:kern w:val="2"/>
        </w:rPr>
        <w:t>　本研修は事業者単位の個別実習です（</w:t>
      </w:r>
      <w:r>
        <w:rPr>
          <w:rFonts w:hint="eastAsia"/>
          <w:color w:val="auto"/>
        </w:rPr>
        <w:t>１回の実習に</w:t>
      </w:r>
      <w:r>
        <w:rPr>
          <w:rFonts w:hint="eastAsia"/>
          <w:color w:val="auto"/>
          <w:kern w:val="2"/>
        </w:rPr>
        <w:t>数名まで御参加いただけます）。</w:t>
      </w:r>
      <w:bookmarkEnd w:id="4"/>
    </w:p>
    <w:p>
      <w:pPr>
        <w:pStyle w:val="0"/>
        <w:widowControl w:val="0"/>
        <w:spacing w:line="320" w:lineRule="exact"/>
        <w:ind w:firstLine="217" w:firstLineChars="100"/>
        <w:rPr>
          <w:rFonts w:hint="default"/>
          <w:color w:val="auto"/>
          <w:kern w:val="2"/>
        </w:rPr>
      </w:pPr>
      <w:r>
        <w:rPr>
          <w:rFonts w:hint="eastAsia"/>
          <w:color w:val="auto"/>
          <w:kern w:val="2"/>
        </w:rPr>
        <w:t>(2)</w:t>
      </w:r>
      <w:r>
        <w:rPr>
          <w:rFonts w:hint="eastAsia"/>
          <w:color w:val="auto"/>
          <w:kern w:val="2"/>
        </w:rPr>
        <w:t>　</w:t>
      </w:r>
      <w:r>
        <w:rPr>
          <w:rFonts w:hint="eastAsia"/>
          <w:color w:val="auto"/>
          <w:kern w:val="2"/>
          <w:u w:val="single"/>
        </w:rPr>
        <w:t>試料の持参を御希望の場合は予めお申し出ください</w:t>
      </w:r>
      <w:r>
        <w:rPr>
          <w:rFonts w:hint="eastAsia"/>
          <w:color w:val="auto"/>
          <w:kern w:val="2"/>
        </w:rPr>
        <w:t>。</w:t>
      </w:r>
    </w:p>
    <w:p>
      <w:pPr>
        <w:pStyle w:val="0"/>
        <w:widowControl w:val="0"/>
        <w:spacing w:line="320" w:lineRule="exact"/>
        <w:ind w:firstLine="217" w:firstLineChars="100"/>
        <w:rPr>
          <w:rFonts w:hint="default"/>
          <w:color w:val="auto"/>
          <w:kern w:val="2"/>
        </w:rPr>
      </w:pPr>
      <w:r>
        <w:rPr>
          <w:rFonts w:hint="eastAsia"/>
          <w:color w:val="auto"/>
          <w:kern w:val="2"/>
        </w:rPr>
        <w:t>(3</w:t>
      </w:r>
      <w:r>
        <w:rPr>
          <w:rFonts w:hint="default"/>
          <w:color w:val="auto"/>
          <w:kern w:val="2"/>
        </w:rPr>
        <w:t>)</w:t>
      </w:r>
      <w:r>
        <w:rPr>
          <w:rFonts w:hint="eastAsia"/>
          <w:color w:val="auto"/>
          <w:kern w:val="2"/>
        </w:rPr>
        <w:t>　機器の予約状況等により、御希望の日時に実施できない場合があります。</w:t>
      </w:r>
    </w:p>
    <w:p>
      <w:pPr>
        <w:pStyle w:val="0"/>
        <w:widowControl w:val="0"/>
        <w:spacing w:line="320" w:lineRule="exact"/>
        <w:rPr>
          <w:rFonts w:hint="eastAsia"/>
          <w:color w:val="auto"/>
          <w:kern w:val="2"/>
        </w:rPr>
      </w:pPr>
      <w:r>
        <w:rPr>
          <w:rFonts w:hint="eastAsia"/>
          <w:color w:val="auto"/>
          <w:kern w:val="2"/>
        </w:rPr>
        <w:t>８　主催　静岡県工業技術研究所富士センター協議会（ＣＮＦ部会）</w:t>
      </w:r>
    </w:p>
    <w:p>
      <w:pPr>
        <w:pStyle w:val="0"/>
        <w:widowControl w:val="0"/>
        <w:spacing w:line="320" w:lineRule="exact"/>
        <w:rPr>
          <w:rFonts w:hint="eastAsia"/>
          <w:color w:val="auto"/>
          <w:kern w:val="2"/>
        </w:rPr>
      </w:pPr>
      <w:r>
        <w:rPr>
          <w:rFonts w:hint="eastAsia"/>
          <w:color w:val="auto"/>
          <w:kern w:val="2"/>
        </w:rPr>
        <w:t>　　　　　静岡県工業技術研究所富士工業技術支援センター</w:t>
      </w:r>
    </w:p>
    <w:p>
      <w:pPr>
        <w:pStyle w:val="0"/>
        <w:widowControl w:val="0"/>
        <w:spacing w:line="320" w:lineRule="exact"/>
        <w:rPr>
          <w:rFonts w:hint="default"/>
          <w:color w:val="auto"/>
          <w:kern w:val="2"/>
        </w:rPr>
      </w:pPr>
      <w:r>
        <w:rPr>
          <w:rFonts w:hint="eastAsia"/>
          <w:color w:val="auto"/>
          <w:kern w:val="2"/>
        </w:rPr>
        <w:t>９</w:t>
      </w:r>
      <w:r>
        <w:rPr>
          <w:rFonts w:hint="default"/>
          <w:color w:val="auto"/>
          <w:kern w:val="2"/>
        </w:rPr>
        <w:t>　申込</w:t>
      </w:r>
    </w:p>
    <w:p>
      <w:pPr>
        <w:pStyle w:val="0"/>
        <w:widowControl w:val="0"/>
        <w:spacing w:line="360" w:lineRule="exact"/>
        <w:ind w:left="217" w:leftChars="100" w:firstLine="217" w:firstLineChars="100"/>
        <w:jc w:val="both"/>
        <w:rPr>
          <w:rFonts w:hint="default"/>
          <w:color w:val="auto"/>
          <w:kern w:val="2"/>
        </w:rPr>
      </w:pPr>
      <w:r>
        <w:rPr>
          <w:rFonts w:hint="eastAsia"/>
          <w:color w:val="auto"/>
          <w:kern w:val="2"/>
        </w:rPr>
        <w:t>以下の</w:t>
      </w:r>
      <w:r>
        <w:rPr>
          <w:rFonts w:hint="default"/>
          <w:color w:val="auto"/>
          <w:kern w:val="2"/>
        </w:rPr>
        <w:t>申込書</w:t>
      </w:r>
      <w:r>
        <w:rPr>
          <w:rFonts w:hint="eastAsia"/>
          <w:color w:val="auto"/>
          <w:kern w:val="2"/>
        </w:rPr>
        <w:t>に御記入の上、電子メール又はＦＡＸによりお申し込みください。</w:t>
      </w:r>
    </w:p>
    <w:p>
      <w:pPr>
        <w:pStyle w:val="0"/>
        <w:widowControl w:val="0"/>
        <w:spacing w:line="360" w:lineRule="exact"/>
        <w:ind w:firstLine="217" w:firstLineChars="100"/>
        <w:jc w:val="both"/>
        <w:rPr>
          <w:rFonts w:hint="eastAsia"/>
          <w:color w:val="auto"/>
          <w:kern w:val="2"/>
        </w:rPr>
      </w:pPr>
      <w:r>
        <w:rPr>
          <w:rFonts w:hint="eastAsia"/>
          <w:color w:val="auto"/>
          <w:kern w:val="2"/>
        </w:rPr>
        <w:t>(1)</w:t>
      </w:r>
      <w:r>
        <w:rPr>
          <w:rFonts w:hint="eastAsia"/>
          <w:color w:val="auto"/>
          <w:kern w:val="2"/>
        </w:rPr>
        <w:t>　</w:t>
      </w:r>
      <w:r>
        <w:rPr>
          <w:rFonts w:hint="default"/>
          <w:color w:val="auto"/>
          <w:kern w:val="2"/>
        </w:rPr>
        <w:t>申込先</w:t>
      </w:r>
      <w:bookmarkEnd w:id="1"/>
    </w:p>
    <w:p>
      <w:pPr>
        <w:pStyle w:val="0"/>
        <w:widowControl w:val="0"/>
        <w:spacing w:line="360" w:lineRule="exact"/>
        <w:ind w:firstLine="434" w:firstLineChars="200"/>
        <w:jc w:val="both"/>
        <w:rPr>
          <w:rFonts w:hint="eastAsia"/>
          <w:color w:val="auto"/>
          <w:kern w:val="2"/>
        </w:rPr>
      </w:pPr>
      <w:r>
        <w:rPr>
          <w:rFonts w:hint="eastAsia"/>
          <w:color w:val="auto"/>
          <w:kern w:val="2"/>
        </w:rPr>
        <w:t>事務局　</w:t>
      </w:r>
      <w:r>
        <w:rPr>
          <w:rFonts w:hint="default"/>
          <w:color w:val="auto"/>
          <w:kern w:val="2"/>
        </w:rPr>
        <w:t>富士工業技術支援センター</w:t>
      </w:r>
      <w:r>
        <w:rPr>
          <w:rFonts w:hint="eastAsia"/>
          <w:color w:val="auto"/>
          <w:kern w:val="2"/>
        </w:rPr>
        <w:t>ＣＮＦ</w:t>
      </w:r>
      <w:r>
        <w:rPr>
          <w:rFonts w:hint="default"/>
          <w:color w:val="auto"/>
          <w:kern w:val="2"/>
        </w:rPr>
        <w:t>科</w:t>
      </w:r>
      <w:r>
        <w:rPr>
          <w:rFonts w:hint="eastAsia"/>
          <w:color w:val="auto"/>
          <w:kern w:val="2"/>
        </w:rPr>
        <w:t>（担当：山口）　</w:t>
      </w:r>
    </w:p>
    <w:p>
      <w:pPr>
        <w:pStyle w:val="0"/>
        <w:widowControl w:val="0"/>
        <w:spacing w:line="360" w:lineRule="exact"/>
        <w:ind w:firstLine="1301" w:firstLineChars="600"/>
        <w:jc w:val="both"/>
        <w:textAlignment w:val="bottom"/>
        <w:rPr>
          <w:rFonts w:hint="default"/>
          <w:color w:val="auto"/>
          <w:kern w:val="2"/>
        </w:rPr>
      </w:pPr>
      <w:r>
        <w:rPr>
          <w:rFonts w:hint="eastAsia"/>
          <w:color w:val="auto"/>
          <w:kern w:val="2"/>
        </w:rPr>
        <w:t>電子メール　</w:t>
      </w:r>
      <w:r>
        <w:rPr>
          <w:rFonts w:hint="default"/>
          <w:color w:val="auto"/>
          <w:kern w:val="2"/>
        </w:rPr>
        <w:t>fk-cnf@pref.shizuoka.lg.jp</w:t>
      </w:r>
    </w:p>
    <w:p>
      <w:pPr>
        <w:pStyle w:val="0"/>
        <w:widowControl w:val="0"/>
        <w:spacing w:line="360" w:lineRule="exact"/>
        <w:ind w:firstLine="1301" w:firstLineChars="600"/>
        <w:jc w:val="both"/>
        <w:textAlignment w:val="bottom"/>
        <w:rPr>
          <w:rFonts w:hint="default"/>
          <w:color w:val="auto"/>
          <w:kern w:val="2"/>
        </w:rPr>
      </w:pPr>
      <w:r>
        <w:rPr>
          <w:rFonts w:hint="eastAsia"/>
          <w:color w:val="auto"/>
          <w:kern w:val="2"/>
        </w:rPr>
        <w:t>電話　</w:t>
      </w:r>
      <w:r>
        <w:rPr>
          <w:rFonts w:hint="eastAsia"/>
          <w:color w:val="auto"/>
          <w:kern w:val="2"/>
        </w:rPr>
        <w:t>0545-35-5190</w:t>
      </w:r>
      <w:r>
        <w:rPr>
          <w:rFonts w:hint="eastAsia"/>
          <w:color w:val="auto"/>
          <w:kern w:val="2"/>
        </w:rPr>
        <w:t>　</w:t>
      </w:r>
      <w:r>
        <w:rPr>
          <w:rFonts w:hint="default"/>
          <w:color w:val="auto"/>
          <w:kern w:val="2"/>
        </w:rPr>
        <w:t>F</w:t>
      </w:r>
      <w:r>
        <w:rPr>
          <w:rFonts w:hint="eastAsia"/>
          <w:color w:val="auto"/>
          <w:kern w:val="2"/>
        </w:rPr>
        <w:t>AX</w:t>
      </w:r>
      <w:r>
        <w:rPr>
          <w:rFonts w:hint="eastAsia"/>
          <w:color w:val="auto"/>
          <w:kern w:val="2"/>
        </w:rPr>
        <w:t>　</w:t>
      </w:r>
      <w:r>
        <w:rPr>
          <w:rFonts w:hint="eastAsia"/>
          <w:color w:val="auto"/>
          <w:kern w:val="2"/>
        </w:rPr>
        <w:t>0545-35-5195</w:t>
      </w:r>
    </w:p>
    <w:p>
      <w:pPr>
        <w:pStyle w:val="0"/>
        <w:widowControl w:val="0"/>
        <w:spacing w:line="360" w:lineRule="exact"/>
        <w:jc w:val="both"/>
        <w:textAlignment w:val="bottom"/>
        <w:rPr>
          <w:rFonts w:hint="default"/>
          <w:color w:val="auto"/>
          <w:kern w:val="2"/>
        </w:rPr>
      </w:pPr>
      <w:r>
        <w:rPr>
          <w:rFonts w:hint="eastAsia"/>
          <w:color w:val="auto"/>
          <w:kern w:val="2"/>
        </w:rPr>
        <w:t>　</w:t>
      </w:r>
      <w:r>
        <w:rPr>
          <w:rFonts w:hint="eastAsia"/>
          <w:color w:val="auto"/>
          <w:kern w:val="2"/>
        </w:rPr>
        <w:t>(2)</w:t>
      </w:r>
      <w:r>
        <w:rPr>
          <w:rFonts w:hint="eastAsia"/>
          <w:color w:val="auto"/>
          <w:kern w:val="2"/>
        </w:rPr>
        <w:t>　申込期限　</w:t>
      </w:r>
      <w:r>
        <w:rPr>
          <w:rFonts w:hint="eastAsia"/>
          <w:color w:val="auto"/>
          <w:kern w:val="2"/>
          <w:u w:val="single"/>
        </w:rPr>
        <w:t>３月</w:t>
      </w:r>
      <w:r>
        <w:rPr>
          <w:rFonts w:hint="eastAsia"/>
          <w:color w:val="auto"/>
          <w:kern w:val="2"/>
          <w:u w:val="single"/>
        </w:rPr>
        <w:t>13</w:t>
      </w:r>
      <w:r>
        <w:rPr>
          <w:rFonts w:hint="eastAsia"/>
          <w:color w:val="auto"/>
          <w:kern w:val="2"/>
          <w:u w:val="single"/>
        </w:rPr>
        <w:t>日（金）午後５時</w:t>
      </w:r>
    </w:p>
    <w:p>
      <w:pPr>
        <w:pStyle w:val="0"/>
        <w:widowControl w:val="0"/>
        <w:spacing w:line="360" w:lineRule="exact"/>
        <w:ind w:left="933" w:leftChars="230" w:hanging="434" w:hangingChars="200"/>
        <w:textAlignment w:val="bottom"/>
        <w:rPr>
          <w:rFonts w:hint="default"/>
          <w:color w:val="auto"/>
          <w:kern w:val="2"/>
        </w:rPr>
      </w:pPr>
      <w:r>
        <w:rPr>
          <w:rFonts w:hint="eastAsia"/>
          <w:color w:val="auto"/>
          <w:kern w:val="2"/>
        </w:rPr>
        <w:t>※　本研修実施期間中も並行して当該期日まで募集を継続します。但し、申込者多数の場合には早期に受付を終了することがあります。</w:t>
      </w:r>
    </w:p>
    <w:p>
      <w:pPr>
        <w:pStyle w:val="0"/>
        <w:widowControl w:val="0"/>
        <w:spacing w:line="360" w:lineRule="exact"/>
        <w:jc w:val="both"/>
        <w:textAlignment w:val="bottom"/>
        <w:rPr>
          <w:rFonts w:hint="default"/>
          <w:color w:val="auto"/>
          <w:kern w:val="2"/>
        </w:rPr>
      </w:pPr>
    </w:p>
    <w:p>
      <w:pPr>
        <w:pStyle w:val="0"/>
        <w:widowControl w:val="0"/>
        <w:ind w:firstLine="2819" w:firstLineChars="1300"/>
        <w:jc w:val="both"/>
        <w:rPr>
          <w:rFonts w:hint="default"/>
          <w:color w:val="auto"/>
          <w:kern w:val="2"/>
        </w:rPr>
      </w:pPr>
      <w:r>
        <w:rPr>
          <w:rFonts w:hint="eastAsia"/>
          <w:color w:val="auto"/>
        </w:rPr>
        <w:pict>
          <v:line id="_x0000_s1026" style="mso-wrap-distance-right:16pt;mso-position-vertical-relative:text;mso-position-horizontal-relative:text;position:absolute;mso-wrap-distance-left:16pt;z-index:2;" o:allowincell="t" o:allowoverlap="t" filled="f" stroked="t" o:spt="20" from="-15.55pt,11.9pt" to="474.4pt,11.9pt">
            <v:fill/>
            <v:stroke dashstyle="dashdot"/>
            <v:textbox style="layout-flow:horizontal;"/>
            <v:imagedata o:title=""/>
            <w10:wrap type="none" anchorx="text" anchory="text"/>
          </v:line>
        </w:pict>
      </w:r>
      <w:r>
        <w:rPr>
          <w:rFonts w:hint="eastAsia"/>
          <w:color w:val="auto"/>
          <w:kern w:val="2"/>
        </w:rPr>
        <w:t>切り取らずそのまま御利用ください</w:t>
      </w:r>
    </w:p>
    <w:p>
      <w:pPr>
        <w:pStyle w:val="0"/>
        <w:widowControl w:val="0"/>
        <w:ind w:firstLine="434" w:firstLineChars="200"/>
        <w:jc w:val="both"/>
        <w:rPr>
          <w:rFonts w:hint="default"/>
          <w:color w:val="auto"/>
          <w:kern w:val="2"/>
        </w:rPr>
      </w:pPr>
    </w:p>
    <w:p>
      <w:pPr>
        <w:pStyle w:val="0"/>
        <w:widowControl w:val="0"/>
        <w:jc w:val="center"/>
        <w:rPr>
          <w:rFonts w:hint="default"/>
          <w:color w:val="auto"/>
          <w:w w:val="150"/>
          <w:kern w:val="2"/>
          <w:sz w:val="28"/>
        </w:rPr>
      </w:pPr>
      <w:r>
        <w:rPr>
          <w:rFonts w:hint="eastAsia"/>
          <w:color w:val="auto"/>
          <w:w w:val="150"/>
          <w:kern w:val="2"/>
          <w:sz w:val="28"/>
        </w:rPr>
        <w:t>申　込　書</w:t>
      </w:r>
    </w:p>
    <w:p>
      <w:pPr>
        <w:pStyle w:val="0"/>
        <w:widowControl w:val="0"/>
        <w:ind w:firstLine="434" w:firstLineChars="200"/>
        <w:jc w:val="both"/>
        <w:rPr>
          <w:rFonts w:hint="default"/>
          <w:color w:val="auto"/>
          <w:kern w:val="2"/>
        </w:rPr>
      </w:pPr>
      <w:r>
        <w:rPr>
          <w:rFonts w:hint="eastAsia"/>
          <w:color w:val="auto"/>
        </w:rPr>
        <w:pict>
          <v:shapetype id="_x0000_t202" coordsize="21600,21600" o:spt="202" path="m,l,21600r21600,l21600,xe">
            <v:stroke joinstyle="miter"/>
            <v:path gradientshapeok="t" o:connecttype="rect"/>
          </v:shapetype>
          <v:shape id="_x0000_s1027" style="margin-top:10.19pt;mso-position-vertical-relative:text;mso-position-horizontal-relative:text;position:absolute;height:25.6pt;width:332.95pt;margin-left:-14.95pt;z-index:3;" o:allowincell="t" filled="f" stroked="f" o:spt="202" type="#_x0000_t202">
            <v:fill/>
            <v:textbox style="layout-flow:horizontal;" inset="2.0637499999999998mm,0.24694444444444438mm,2.0637499999999998mm,0.24694444444444438mm">
              <w:txbxContent>
                <w:p>
                  <w:pPr>
                    <w:pStyle w:val="0"/>
                    <w:ind w:firstLine="217" w:firstLineChars="100"/>
                    <w:rPr>
                      <w:rFonts w:hint="default"/>
                      <w:u w:val="single"/>
                    </w:rPr>
                  </w:pPr>
                  <w:r>
                    <w:rPr>
                      <w:rFonts w:hint="eastAsia"/>
                      <w:u w:val="single"/>
                    </w:rPr>
                    <w:t>会社（団体）名　　　　　　　　　　　　　　　　　　　　　　　　　　　　　　　　　　　名　　　　　　　　　　　　　　</w:t>
                  </w:r>
                </w:p>
                <w:p>
                  <w:pPr>
                    <w:pStyle w:val="0"/>
                    <w:rPr>
                      <w:rFonts w:hint="eastAsia"/>
                    </w:rPr>
                  </w:pPr>
                </w:p>
              </w:txbxContent>
            </v:textbox>
            <v:imagedata o:title=""/>
            <w10:wrap type="none" anchorx="text" anchory="text"/>
          </v:shape>
        </w:pict>
      </w:r>
    </w:p>
    <w:p>
      <w:pPr>
        <w:pStyle w:val="0"/>
        <w:widowControl w:val="0"/>
        <w:jc w:val="both"/>
        <w:rPr>
          <w:rFonts w:hint="eastAsia"/>
          <w:color w:val="auto"/>
          <w:kern w:val="2"/>
          <w:u w:val="single"/>
        </w:rPr>
      </w:pPr>
    </w:p>
    <w:tbl>
      <w:tblPr>
        <w:tblStyle w:val="11"/>
        <w:tblW w:w="9498" w:type="dxa"/>
        <w:jc w:val="center"/>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1" w:noVBand="1" w:val="0600"/>
      </w:tblPr>
      <w:tblGrid>
        <w:gridCol w:w="1844"/>
        <w:gridCol w:w="1860"/>
        <w:gridCol w:w="2604"/>
        <w:gridCol w:w="2081"/>
        <w:gridCol w:w="1109"/>
      </w:tblGrid>
      <w:tr>
        <w:trPr>
          <w:cantSplit/>
          <w:trHeight w:val="129" w:hRule="atLeast"/>
        </w:trPr>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eastAsia"/>
                <w:color w:val="auto"/>
                <w:kern w:val="2"/>
              </w:rPr>
            </w:pPr>
            <w:r>
              <w:rPr>
                <w:rFonts w:hint="eastAsia"/>
                <w:color w:val="auto"/>
                <w:kern w:val="2"/>
              </w:rPr>
              <w:t>氏名</w:t>
            </w:r>
          </w:p>
        </w:tc>
        <w:tc>
          <w:tcPr>
            <w:tcW w:w="18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default"/>
                <w:color w:val="auto"/>
                <w:kern w:val="2"/>
              </w:rPr>
            </w:pPr>
            <w:r>
              <w:rPr>
                <w:rFonts w:hint="default"/>
                <w:color w:val="auto"/>
                <w:kern w:val="2"/>
              </w:rPr>
              <w:t>所属・役職名</w:t>
            </w:r>
          </w:p>
        </w:tc>
        <w:tc>
          <w:tcPr>
            <w:tcW w:w="2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eastAsia"/>
                <w:color w:val="auto"/>
                <w:kern w:val="2"/>
              </w:rPr>
            </w:pPr>
            <w:r>
              <w:rPr>
                <w:rFonts w:hint="eastAsia"/>
                <w:color w:val="auto"/>
                <w:kern w:val="2"/>
              </w:rPr>
              <w:t>連絡先</w:t>
            </w:r>
          </w:p>
          <w:p>
            <w:pPr>
              <w:pStyle w:val="0"/>
              <w:widowControl w:val="0"/>
              <w:rPr>
                <w:rFonts w:hint="eastAsia"/>
                <w:color w:val="auto"/>
                <w:kern w:val="2"/>
              </w:rPr>
            </w:pPr>
            <w:r>
              <w:rPr>
                <w:rFonts w:hint="eastAsia"/>
                <w:color w:val="auto"/>
                <w:spacing w:val="0"/>
                <w:w w:val="79"/>
                <w:kern w:val="2"/>
                <w:fitText w:val="2465" w:id="1"/>
              </w:rPr>
              <w:t>（電子メール又は電話番号</w:t>
            </w:r>
            <w:r>
              <w:rPr>
                <w:rFonts w:hint="eastAsia"/>
                <w:color w:val="auto"/>
                <w:spacing w:val="2"/>
                <w:w w:val="79"/>
                <w:kern w:val="2"/>
                <w:fitText w:val="2465" w:id="1"/>
              </w:rPr>
              <w:t>）</w:t>
            </w:r>
          </w:p>
        </w:tc>
        <w:tc>
          <w:tcPr>
            <w:tcW w:w="2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default"/>
                <w:color w:val="auto"/>
                <w:kern w:val="2"/>
              </w:rPr>
            </w:pPr>
            <w:r>
              <w:rPr>
                <w:rFonts w:hint="eastAsia"/>
                <w:color w:val="auto"/>
                <w:kern w:val="2"/>
              </w:rPr>
              <w:t>実習機器</w:t>
            </w:r>
          </w:p>
          <w:p>
            <w:pPr>
              <w:pStyle w:val="0"/>
              <w:widowControl w:val="0"/>
              <w:jc w:val="center"/>
              <w:rPr>
                <w:rFonts w:hint="eastAsia"/>
                <w:color w:val="auto"/>
                <w:kern w:val="2"/>
              </w:rPr>
            </w:pPr>
            <w:r>
              <w:rPr>
                <w:rFonts w:hint="eastAsia"/>
                <w:color w:val="auto"/>
                <w:kern w:val="2"/>
              </w:rPr>
              <w:t>（希望機器に○）</w:t>
            </w:r>
          </w:p>
        </w:tc>
        <w:tc>
          <w:tcPr>
            <w:tcW w:w="11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eastAsia"/>
                <w:color w:val="auto"/>
                <w:kern w:val="2"/>
              </w:rPr>
            </w:pPr>
            <w:r>
              <w:rPr>
                <w:rFonts w:hint="eastAsia"/>
                <w:color w:val="auto"/>
                <w:kern w:val="2"/>
              </w:rPr>
              <w:t>希望日</w:t>
            </w:r>
          </w:p>
          <w:p>
            <w:pPr>
              <w:pStyle w:val="0"/>
              <w:widowControl w:val="0"/>
              <w:jc w:val="center"/>
              <w:rPr>
                <w:rFonts w:hint="eastAsia"/>
                <w:color w:val="auto"/>
                <w:kern w:val="2"/>
              </w:rPr>
            </w:pPr>
            <w:r>
              <w:rPr>
                <w:rFonts w:hint="eastAsia"/>
                <w:color w:val="auto"/>
                <w:kern w:val="2"/>
              </w:rPr>
              <w:t>・</w:t>
            </w:r>
          </w:p>
          <w:p>
            <w:pPr>
              <w:pStyle w:val="0"/>
              <w:widowControl w:val="0"/>
              <w:jc w:val="center"/>
              <w:rPr>
                <w:rFonts w:hint="eastAsia"/>
                <w:color w:val="auto"/>
                <w:kern w:val="2"/>
              </w:rPr>
            </w:pPr>
            <w:r>
              <w:rPr>
                <w:rFonts w:hint="eastAsia"/>
                <w:color w:val="auto"/>
                <w:kern w:val="2"/>
              </w:rPr>
              <w:t>時間帯</w:t>
            </w:r>
          </w:p>
        </w:tc>
      </w:tr>
      <w:tr>
        <w:trPr>
          <w:cantSplit/>
          <w:trHeight w:val="1461" w:hRule="atLeast"/>
        </w:trPr>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color w:val="auto"/>
                <w:w w:val="90"/>
                <w:kern w:val="2"/>
              </w:rPr>
            </w:pPr>
          </w:p>
          <w:p>
            <w:pPr>
              <w:pStyle w:val="0"/>
              <w:widowControl w:val="0"/>
              <w:rPr>
                <w:rFonts w:hint="default"/>
                <w:color w:val="auto"/>
                <w:w w:val="90"/>
                <w:kern w:val="2"/>
              </w:rPr>
            </w:pPr>
          </w:p>
          <w:p>
            <w:pPr>
              <w:pStyle w:val="0"/>
              <w:widowControl w:val="0"/>
              <w:rPr>
                <w:rFonts w:hint="default"/>
                <w:color w:val="auto"/>
                <w:w w:val="90"/>
                <w:kern w:val="2"/>
              </w:rPr>
            </w:pPr>
          </w:p>
          <w:p>
            <w:pPr>
              <w:pStyle w:val="0"/>
              <w:widowControl w:val="0"/>
              <w:rPr>
                <w:rFonts w:hint="eastAsia"/>
                <w:color w:val="auto"/>
                <w:w w:val="90"/>
                <w:kern w:val="2"/>
              </w:rPr>
            </w:pPr>
            <w:r>
              <w:rPr>
                <w:rFonts w:hint="eastAsia"/>
                <w:color w:val="auto"/>
                <w:w w:val="90"/>
                <w:kern w:val="2"/>
              </w:rPr>
              <w:t>（複数名記入可）</w:t>
            </w:r>
          </w:p>
        </w:tc>
        <w:tc>
          <w:tcPr>
            <w:tcW w:w="18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firstLine="217" w:firstLineChars="100"/>
              <w:jc w:val="both"/>
              <w:rPr>
                <w:rFonts w:hint="default"/>
                <w:color w:val="auto"/>
                <w:kern w:val="2"/>
              </w:rPr>
            </w:pPr>
          </w:p>
        </w:tc>
        <w:tc>
          <w:tcPr>
            <w:tcW w:w="2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color w:val="auto"/>
                <w:kern w:val="2"/>
              </w:rPr>
            </w:pPr>
          </w:p>
        </w:tc>
        <w:tc>
          <w:tcPr>
            <w:tcW w:w="2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color w:val="auto"/>
                <w:sz w:val="22"/>
              </w:rPr>
            </w:pPr>
            <w:r>
              <w:rPr>
                <w:rFonts w:hint="eastAsia"/>
                <w:color w:val="auto"/>
                <w:sz w:val="22"/>
              </w:rPr>
              <w:t xml:space="preserve">(1) </w:t>
            </w:r>
            <w:r>
              <w:rPr>
                <w:rFonts w:hint="eastAsia"/>
                <w:color w:val="auto"/>
                <w:sz w:val="22"/>
              </w:rPr>
              <w:t>マイクロ</w:t>
            </w:r>
            <w:r>
              <w:rPr>
                <w:rFonts w:hint="eastAsia"/>
                <w:color w:val="auto"/>
                <w:sz w:val="22"/>
              </w:rPr>
              <w:t>X</w:t>
            </w:r>
            <w:r>
              <w:rPr>
                <w:rFonts w:hint="eastAsia"/>
                <w:color w:val="auto"/>
                <w:sz w:val="22"/>
              </w:rPr>
              <w:t>線</w:t>
            </w:r>
            <w:r>
              <w:rPr>
                <w:rFonts w:hint="eastAsia"/>
                <w:color w:val="auto"/>
                <w:sz w:val="22"/>
              </w:rPr>
              <w:t>CT</w:t>
            </w:r>
          </w:p>
          <w:p>
            <w:pPr>
              <w:pStyle w:val="0"/>
              <w:spacing w:line="320" w:lineRule="exact"/>
              <w:ind w:left="197" w:hanging="197" w:hangingChars="100"/>
              <w:rPr>
                <w:rFonts w:hint="eastAsia"/>
                <w:color w:val="auto"/>
                <w:kern w:val="2"/>
              </w:rPr>
            </w:pPr>
            <w:r>
              <w:rPr>
                <w:rFonts w:hint="eastAsia"/>
                <w:color w:val="auto"/>
                <w:sz w:val="22"/>
              </w:rPr>
              <w:t xml:space="preserve">(2) </w:t>
            </w:r>
            <w:r>
              <w:rPr>
                <w:rFonts w:hint="eastAsia"/>
                <w:color w:val="auto"/>
                <w:w w:val="90"/>
                <w:sz w:val="22"/>
              </w:rPr>
              <w:t>AFM</w:t>
            </w:r>
            <w:r>
              <w:rPr>
                <w:rFonts w:hint="eastAsia"/>
                <w:color w:val="auto"/>
                <w:w w:val="90"/>
                <w:sz w:val="22"/>
              </w:rPr>
              <w:t>・位相差顕微鏡</w:t>
            </w:r>
          </w:p>
          <w:p>
            <w:pPr>
              <w:pStyle w:val="0"/>
              <w:spacing w:line="320" w:lineRule="exact"/>
              <w:ind w:left="287" w:hanging="287" w:hangingChars="146"/>
              <w:rPr>
                <w:rFonts w:hint="eastAsia"/>
                <w:color w:val="auto"/>
                <w:kern w:val="2"/>
              </w:rPr>
            </w:pPr>
            <w:r>
              <w:rPr>
                <w:rFonts w:hint="eastAsia"/>
                <w:color w:val="auto"/>
                <w:sz w:val="22"/>
              </w:rPr>
              <w:t xml:space="preserve">(3) </w:t>
            </w:r>
            <w:r>
              <w:rPr>
                <w:rFonts w:hint="eastAsia"/>
                <w:color w:val="auto"/>
                <w:sz w:val="22"/>
              </w:rPr>
              <w:t>射出成形機</w:t>
            </w:r>
          </w:p>
          <w:p>
            <w:pPr>
              <w:pStyle w:val="0"/>
              <w:spacing w:line="320" w:lineRule="exact"/>
              <w:ind w:left="287" w:hanging="287" w:hangingChars="146"/>
              <w:rPr>
                <w:rFonts w:hint="eastAsia"/>
                <w:color w:val="auto"/>
                <w:kern w:val="2"/>
              </w:rPr>
            </w:pPr>
            <w:r>
              <w:rPr>
                <w:rFonts w:hint="eastAsia"/>
                <w:color w:val="auto"/>
                <w:sz w:val="22"/>
              </w:rPr>
              <w:t xml:space="preserve">(4) </w:t>
            </w:r>
            <w:r>
              <w:rPr>
                <w:rFonts w:hint="eastAsia"/>
                <w:color w:val="auto"/>
                <w:sz w:val="22"/>
              </w:rPr>
              <w:t>その他</w:t>
            </w:r>
          </w:p>
        </w:tc>
        <w:tc>
          <w:tcPr>
            <w:tcW w:w="11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color w:val="auto"/>
                <w:kern w:val="2"/>
              </w:rPr>
            </w:pPr>
          </w:p>
        </w:tc>
      </w:tr>
      <w:tr>
        <w:trPr>
          <w:cantSplit/>
          <w:trHeight w:val="1461" w:hRule="atLeast"/>
        </w:trPr>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color w:val="auto"/>
                <w:kern w:val="2"/>
              </w:rPr>
            </w:pPr>
          </w:p>
          <w:p>
            <w:pPr>
              <w:pStyle w:val="0"/>
              <w:widowControl w:val="0"/>
              <w:rPr>
                <w:rFonts w:hint="default"/>
                <w:color w:val="auto"/>
                <w:kern w:val="2"/>
              </w:rPr>
            </w:pPr>
          </w:p>
          <w:p>
            <w:pPr>
              <w:pStyle w:val="0"/>
              <w:widowControl w:val="0"/>
              <w:rPr>
                <w:rFonts w:hint="default"/>
                <w:color w:val="auto"/>
                <w:kern w:val="2"/>
              </w:rPr>
            </w:pPr>
          </w:p>
          <w:p>
            <w:pPr>
              <w:pStyle w:val="0"/>
              <w:widowControl w:val="0"/>
              <w:rPr>
                <w:rFonts w:hint="default"/>
                <w:color w:val="auto"/>
                <w:kern w:val="2"/>
              </w:rPr>
            </w:pPr>
            <w:r>
              <w:rPr>
                <w:rFonts w:hint="eastAsia"/>
                <w:color w:val="auto"/>
                <w:w w:val="90"/>
                <w:kern w:val="2"/>
              </w:rPr>
              <w:t>（複数名記入可）</w:t>
            </w:r>
          </w:p>
        </w:tc>
        <w:tc>
          <w:tcPr>
            <w:tcW w:w="18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firstLine="217" w:firstLineChars="100"/>
              <w:jc w:val="both"/>
              <w:rPr>
                <w:rFonts w:hint="default"/>
                <w:color w:val="auto"/>
                <w:kern w:val="2"/>
              </w:rPr>
            </w:pPr>
          </w:p>
        </w:tc>
        <w:tc>
          <w:tcPr>
            <w:tcW w:w="2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color w:val="auto"/>
                <w:kern w:val="2"/>
              </w:rPr>
            </w:pPr>
          </w:p>
        </w:tc>
        <w:tc>
          <w:tcPr>
            <w:tcW w:w="2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color w:val="auto"/>
                <w:sz w:val="22"/>
              </w:rPr>
            </w:pPr>
            <w:r>
              <w:rPr>
                <w:rFonts w:hint="eastAsia"/>
                <w:color w:val="auto"/>
                <w:sz w:val="22"/>
              </w:rPr>
              <w:t xml:space="preserve">(1) </w:t>
            </w:r>
            <w:r>
              <w:rPr>
                <w:rFonts w:hint="eastAsia"/>
                <w:color w:val="auto"/>
                <w:sz w:val="22"/>
              </w:rPr>
              <w:t>マイクロ</w:t>
            </w:r>
            <w:r>
              <w:rPr>
                <w:rFonts w:hint="eastAsia"/>
                <w:color w:val="auto"/>
                <w:sz w:val="22"/>
              </w:rPr>
              <w:t>X</w:t>
            </w:r>
            <w:r>
              <w:rPr>
                <w:rFonts w:hint="eastAsia"/>
                <w:color w:val="auto"/>
                <w:sz w:val="22"/>
              </w:rPr>
              <w:t>線</w:t>
            </w:r>
            <w:r>
              <w:rPr>
                <w:rFonts w:hint="eastAsia"/>
                <w:color w:val="auto"/>
                <w:sz w:val="22"/>
              </w:rPr>
              <w:t>CT</w:t>
            </w:r>
          </w:p>
          <w:p>
            <w:pPr>
              <w:pStyle w:val="0"/>
              <w:spacing w:line="320" w:lineRule="exact"/>
              <w:ind w:left="197" w:hanging="197" w:hangingChars="100"/>
              <w:rPr>
                <w:rFonts w:hint="eastAsia"/>
                <w:color w:val="auto"/>
                <w:kern w:val="2"/>
              </w:rPr>
            </w:pPr>
            <w:r>
              <w:rPr>
                <w:rFonts w:hint="eastAsia"/>
                <w:color w:val="auto"/>
                <w:sz w:val="22"/>
              </w:rPr>
              <w:t xml:space="preserve">(2) </w:t>
            </w:r>
            <w:r>
              <w:rPr>
                <w:rFonts w:hint="eastAsia"/>
                <w:color w:val="auto"/>
                <w:w w:val="90"/>
                <w:sz w:val="22"/>
              </w:rPr>
              <w:t>AFM</w:t>
            </w:r>
            <w:r>
              <w:rPr>
                <w:rFonts w:hint="eastAsia"/>
                <w:color w:val="auto"/>
                <w:w w:val="90"/>
                <w:sz w:val="22"/>
              </w:rPr>
              <w:t>・位相差顕微鏡</w:t>
            </w:r>
          </w:p>
          <w:p>
            <w:pPr>
              <w:pStyle w:val="0"/>
              <w:spacing w:line="320" w:lineRule="exact"/>
              <w:ind w:left="287" w:hanging="287" w:hangingChars="146"/>
              <w:rPr>
                <w:rFonts w:hint="eastAsia"/>
                <w:color w:val="auto"/>
                <w:kern w:val="2"/>
              </w:rPr>
            </w:pPr>
            <w:r>
              <w:rPr>
                <w:rFonts w:hint="eastAsia"/>
                <w:color w:val="auto"/>
                <w:sz w:val="22"/>
              </w:rPr>
              <w:t xml:space="preserve">(3) </w:t>
            </w:r>
            <w:r>
              <w:rPr>
                <w:rFonts w:hint="eastAsia"/>
                <w:color w:val="auto"/>
                <w:sz w:val="22"/>
              </w:rPr>
              <w:t>射出成形機</w:t>
            </w:r>
          </w:p>
          <w:p>
            <w:pPr>
              <w:pStyle w:val="0"/>
              <w:spacing w:line="320" w:lineRule="exact"/>
              <w:rPr>
                <w:rFonts w:hint="eastAsia"/>
                <w:color w:val="auto"/>
                <w:sz w:val="22"/>
              </w:rPr>
            </w:pPr>
            <w:r>
              <w:rPr>
                <w:rFonts w:hint="eastAsia"/>
                <w:color w:val="auto"/>
                <w:sz w:val="22"/>
              </w:rPr>
              <w:t xml:space="preserve">(4) </w:t>
            </w:r>
            <w:r>
              <w:rPr>
                <w:rFonts w:hint="eastAsia"/>
                <w:color w:val="auto"/>
                <w:sz w:val="22"/>
              </w:rPr>
              <w:t>その他</w:t>
            </w:r>
          </w:p>
        </w:tc>
        <w:tc>
          <w:tcPr>
            <w:tcW w:w="11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color w:val="auto"/>
                <w:kern w:val="2"/>
              </w:rPr>
            </w:pPr>
          </w:p>
        </w:tc>
      </w:tr>
      <w:tr>
        <w:trPr>
          <w:cantSplit/>
          <w:trHeight w:val="1461" w:hRule="atLeast"/>
        </w:trPr>
        <w:tc>
          <w:tcPr>
            <w:tcW w:w="1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color w:val="auto"/>
                <w:kern w:val="2"/>
              </w:rPr>
            </w:pPr>
          </w:p>
          <w:p>
            <w:pPr>
              <w:pStyle w:val="0"/>
              <w:widowControl w:val="0"/>
              <w:rPr>
                <w:rFonts w:hint="default"/>
                <w:color w:val="auto"/>
                <w:kern w:val="2"/>
              </w:rPr>
            </w:pPr>
          </w:p>
          <w:p>
            <w:pPr>
              <w:pStyle w:val="0"/>
              <w:widowControl w:val="0"/>
              <w:rPr>
                <w:rFonts w:hint="default"/>
                <w:color w:val="auto"/>
                <w:kern w:val="2"/>
              </w:rPr>
            </w:pPr>
          </w:p>
          <w:p>
            <w:pPr>
              <w:pStyle w:val="0"/>
              <w:widowControl w:val="0"/>
              <w:rPr>
                <w:rFonts w:hint="eastAsia"/>
                <w:color w:val="auto"/>
                <w:w w:val="90"/>
                <w:kern w:val="2"/>
              </w:rPr>
            </w:pPr>
            <w:r>
              <w:rPr>
                <w:rFonts w:hint="eastAsia"/>
                <w:color w:val="auto"/>
                <w:w w:val="90"/>
                <w:kern w:val="2"/>
              </w:rPr>
              <w:t>（複数名記入可）</w:t>
            </w:r>
          </w:p>
        </w:tc>
        <w:tc>
          <w:tcPr>
            <w:tcW w:w="18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firstLine="217" w:firstLineChars="100"/>
              <w:jc w:val="both"/>
              <w:rPr>
                <w:rFonts w:hint="default"/>
                <w:color w:val="auto"/>
                <w:kern w:val="2"/>
              </w:rPr>
            </w:pPr>
          </w:p>
        </w:tc>
        <w:tc>
          <w:tcPr>
            <w:tcW w:w="26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color w:val="auto"/>
                <w:kern w:val="2"/>
              </w:rPr>
            </w:pPr>
          </w:p>
        </w:tc>
        <w:tc>
          <w:tcPr>
            <w:tcW w:w="2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color w:val="auto"/>
                <w:sz w:val="22"/>
              </w:rPr>
            </w:pPr>
            <w:r>
              <w:rPr>
                <w:rFonts w:hint="eastAsia"/>
                <w:color w:val="auto"/>
                <w:sz w:val="22"/>
              </w:rPr>
              <w:t xml:space="preserve">(1) </w:t>
            </w:r>
            <w:r>
              <w:rPr>
                <w:rFonts w:hint="eastAsia"/>
                <w:color w:val="auto"/>
                <w:sz w:val="22"/>
              </w:rPr>
              <w:t>マイクロ</w:t>
            </w:r>
            <w:r>
              <w:rPr>
                <w:rFonts w:hint="eastAsia"/>
                <w:color w:val="auto"/>
                <w:sz w:val="22"/>
              </w:rPr>
              <w:t>X</w:t>
            </w:r>
            <w:r>
              <w:rPr>
                <w:rFonts w:hint="eastAsia"/>
                <w:color w:val="auto"/>
                <w:sz w:val="22"/>
              </w:rPr>
              <w:t>線</w:t>
            </w:r>
            <w:r>
              <w:rPr>
                <w:rFonts w:hint="eastAsia"/>
                <w:color w:val="auto"/>
                <w:sz w:val="22"/>
              </w:rPr>
              <w:t>CT</w:t>
            </w:r>
          </w:p>
          <w:p>
            <w:pPr>
              <w:pStyle w:val="0"/>
              <w:spacing w:line="320" w:lineRule="exact"/>
              <w:ind w:left="197" w:hanging="197" w:hangingChars="100"/>
              <w:rPr>
                <w:rFonts w:hint="eastAsia"/>
                <w:color w:val="auto"/>
                <w:kern w:val="2"/>
              </w:rPr>
            </w:pPr>
            <w:r>
              <w:rPr>
                <w:rFonts w:hint="eastAsia"/>
                <w:color w:val="auto"/>
                <w:sz w:val="22"/>
              </w:rPr>
              <w:t xml:space="preserve">(2) </w:t>
            </w:r>
            <w:r>
              <w:rPr>
                <w:rFonts w:hint="eastAsia"/>
                <w:color w:val="auto"/>
                <w:w w:val="90"/>
                <w:sz w:val="22"/>
              </w:rPr>
              <w:t>AFM</w:t>
            </w:r>
            <w:r>
              <w:rPr>
                <w:rFonts w:hint="eastAsia"/>
                <w:color w:val="auto"/>
                <w:w w:val="90"/>
                <w:sz w:val="22"/>
              </w:rPr>
              <w:t>・位相差顕微鏡</w:t>
            </w:r>
          </w:p>
          <w:p>
            <w:pPr>
              <w:pStyle w:val="0"/>
              <w:spacing w:line="320" w:lineRule="exact"/>
              <w:ind w:left="287" w:hanging="287" w:hangingChars="146"/>
              <w:rPr>
                <w:rFonts w:hint="eastAsia"/>
                <w:color w:val="auto"/>
                <w:kern w:val="2"/>
              </w:rPr>
            </w:pPr>
            <w:r>
              <w:rPr>
                <w:rFonts w:hint="eastAsia"/>
                <w:color w:val="auto"/>
                <w:sz w:val="22"/>
              </w:rPr>
              <w:t xml:space="preserve">(3) </w:t>
            </w:r>
            <w:r>
              <w:rPr>
                <w:rFonts w:hint="eastAsia"/>
                <w:color w:val="auto"/>
                <w:sz w:val="22"/>
              </w:rPr>
              <w:t>射出成形機</w:t>
            </w:r>
          </w:p>
          <w:p>
            <w:pPr>
              <w:pStyle w:val="0"/>
              <w:spacing w:line="320" w:lineRule="exact"/>
              <w:rPr>
                <w:rFonts w:hint="eastAsia"/>
                <w:color w:val="auto"/>
                <w:kern w:val="2"/>
              </w:rPr>
            </w:pPr>
            <w:r>
              <w:rPr>
                <w:rFonts w:hint="eastAsia"/>
                <w:color w:val="auto"/>
                <w:sz w:val="22"/>
              </w:rPr>
              <w:t xml:space="preserve">(4) </w:t>
            </w:r>
            <w:r>
              <w:rPr>
                <w:rFonts w:hint="eastAsia"/>
                <w:color w:val="auto"/>
                <w:sz w:val="22"/>
              </w:rPr>
              <w:t>その他</w:t>
            </w:r>
          </w:p>
        </w:tc>
        <w:tc>
          <w:tcPr>
            <w:tcW w:w="11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color w:val="auto"/>
                <w:kern w:val="2"/>
              </w:rPr>
            </w:pPr>
          </w:p>
        </w:tc>
      </w:tr>
    </w:tbl>
    <w:p>
      <w:pPr>
        <w:pStyle w:val="0"/>
        <w:ind w:right="-533" w:rightChars="-246"/>
        <w:rPr>
          <w:rFonts w:hint="eastAsia"/>
        </w:rPr>
      </w:pPr>
      <w:r>
        <w:rPr>
          <w:rFonts w:hint="eastAsia"/>
          <w:color w:val="auto"/>
        </w:rPr>
        <w:t>※　時間帯は「午前」・「午後」のいずれかを御記入ください。具体的な</w:t>
      </w:r>
      <w:r>
        <w:rPr>
          <w:rFonts w:hint="eastAsia"/>
        </w:rPr>
        <w:t>時間は別途調整します。</w:t>
      </w:r>
    </w:p>
    <w:sectPr>
      <w:pgSz w:w="11906" w:h="16838"/>
      <w:pgMar w:top="1587" w:right="1134" w:bottom="1587" w:left="1304" w:header="709" w:footer="709" w:gutter="0"/>
      <w:cols w:space="720"/>
      <w:textDirection w:val="lrTb"/>
      <w:docGrid w:type="linesAndChars" w:linePitch="392" w:charSpace="-47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S行書体">
    <w:panose1 w:val="00000000000000000000"/>
    <w:charset w:val="80"/>
    <w:family w:val="script"/>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doNotTrackMoves/>
  <w:defaultTabStop w:val="720"/>
  <w:drawingGridHorizontalSpacing w:val="217"/>
  <w:drawingGridVerticalSpacing w:val="196"/>
  <w:displayVerticalDrawingGridEvery w:val="2"/>
  <w:noPunctuationKerning/>
  <w:hdrShapeDefaults>
    <o:shapelayout v:ext="edit"/>
  </w:hdrShapeDefaults>
  <w:compat>
    <w:spaceForUL/>
    <w:doNotLeaveBackslashAlone/>
    <w:ulTrailSpace/>
    <w:doNotExpandShiftReturn/>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character" w:styleId="20">
    <w:name w:val="footnote reference"/>
    <w:next w:val="20"/>
    <w:link w:val="0"/>
    <w:uiPriority w:val="0"/>
    <w:semiHidden/>
    <w:rPr>
      <w:vertAlign w:val="superscript"/>
    </w:rPr>
  </w:style>
  <w:style w:type="character" w:styleId="21">
    <w:name w:val="endnote reference"/>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1302</TotalTime>
  <Pages>2</Pages>
  <Words>45</Words>
  <Characters>1422</Characters>
  <Application>JUST Note</Application>
  <Lines>101</Lines>
  <Paragraphs>65</Paragraphs>
  <CharactersWithSpaces>1489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令和元年３月３日　</dc:title>
  <dc:creator>正寿 大竹</dc:creator>
  <cp:lastModifiedBy>伊藤　春香</cp:lastModifiedBy>
  <cp:lastPrinted>2023-01-19T06:05:00Z</cp:lastPrinted>
  <dcterms:created xsi:type="dcterms:W3CDTF">2022-02-04T05:51:00Z</dcterms:created>
  <dcterms:modified xsi:type="dcterms:W3CDTF">2026-01-06T04:30:18Z</dcterms:modified>
  <cp:revision>256</cp:revision>
</cp:coreProperties>
</file>